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eastAsia="Times New Roman" w:hAnsiTheme="minorHAnsi" w:cstheme="minorHAnsi"/>
        </w:rPr>
      </w:pPr>
      <w:r w:rsidRPr="00782510">
        <w:rPr>
          <w:b/>
          <w:color w:val="E36C09"/>
          <w:sz w:val="28"/>
          <w:szCs w:val="28"/>
          <w:u w:val="single"/>
        </w:rPr>
        <w:t>Convocatoria – Contador(a) / Oficial de Administración y Finanzas</w:t>
      </w:r>
      <w:r w:rsidRPr="00782510">
        <w:rPr>
          <w:b/>
          <w:color w:val="E36C09"/>
          <w:sz w:val="28"/>
          <w:szCs w:val="28"/>
          <w:u w:val="single"/>
        </w:rPr>
        <w:br/>
      </w:r>
    </w:p>
    <w:p w:rsid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b/>
          <w:i/>
          <w:color w:val="7030A0"/>
          <w:sz w:val="20"/>
          <w:szCs w:val="20"/>
          <w:lang w:val="en-US"/>
        </w:rPr>
      </w:pPr>
      <w:r w:rsidRPr="00782510">
        <w:rPr>
          <w:b/>
          <w:i/>
          <w:color w:val="7030A0"/>
          <w:sz w:val="20"/>
          <w:szCs w:val="20"/>
          <w:lang w:val="en-US"/>
        </w:rPr>
        <w:t>¿Tienes experiencia en áreas contables, financieras y administrativas?</w:t>
      </w:r>
      <w:r w:rsidRPr="00782510">
        <w:rPr>
          <w:b/>
          <w:i/>
          <w:color w:val="7030A0"/>
          <w:sz w:val="20"/>
          <w:szCs w:val="20"/>
          <w:lang w:val="en-US"/>
        </w:rPr>
        <w:br/>
        <w:t>¿Te apasiona contribuir al crecimiento de una organización y fortalecer sus procesos internos?</w:t>
      </w:r>
      <w:r w:rsidRPr="00782510">
        <w:rPr>
          <w:b/>
          <w:i/>
          <w:color w:val="7030A0"/>
          <w:sz w:val="20"/>
          <w:szCs w:val="20"/>
          <w:lang w:val="en-US"/>
        </w:rPr>
        <w:br/>
        <w:t>¿Te motiva trabajar en coordinación con diferentes equipos y actores?</w:t>
      </w:r>
      <w:r w:rsidRPr="00782510">
        <w:rPr>
          <w:b/>
          <w:i/>
          <w:color w:val="7030A0"/>
          <w:sz w:val="20"/>
          <w:szCs w:val="20"/>
          <w:lang w:val="en-US"/>
        </w:rPr>
        <w:br/>
        <w:t xml:space="preserve">¿Te interesa marcar una diferencia apoyando a una organización internacional que acompaña a personas defensoras de derechos humanos en todo el mundo, protegiendo su </w:t>
      </w:r>
      <w:proofErr w:type="spellStart"/>
      <w:r w:rsidRPr="00782510">
        <w:rPr>
          <w:b/>
          <w:i/>
          <w:color w:val="7030A0"/>
          <w:sz w:val="20"/>
          <w:szCs w:val="20"/>
          <w:lang w:val="en-US"/>
        </w:rPr>
        <w:t>derecho</w:t>
      </w:r>
      <w:proofErr w:type="spellEnd"/>
      <w:r w:rsidRPr="00782510">
        <w:rPr>
          <w:b/>
          <w:i/>
          <w:color w:val="7030A0"/>
          <w:sz w:val="20"/>
          <w:szCs w:val="20"/>
          <w:lang w:val="en-US"/>
        </w:rPr>
        <w:t xml:space="preserve"> a defender </w:t>
      </w:r>
      <w:proofErr w:type="spellStart"/>
      <w:r w:rsidRPr="00782510">
        <w:rPr>
          <w:b/>
          <w:i/>
          <w:color w:val="7030A0"/>
          <w:sz w:val="20"/>
          <w:szCs w:val="20"/>
          <w:lang w:val="en-US"/>
        </w:rPr>
        <w:t>derechos</w:t>
      </w:r>
      <w:proofErr w:type="spellEnd"/>
      <w:r w:rsidRPr="00782510">
        <w:rPr>
          <w:b/>
          <w:i/>
          <w:color w:val="7030A0"/>
          <w:sz w:val="20"/>
          <w:szCs w:val="20"/>
          <w:lang w:val="en-US"/>
        </w:rPr>
        <w:t>?</w:t>
      </w:r>
    </w:p>
    <w:p w:rsidR="00782510" w:rsidRP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b/>
          <w:i/>
          <w:color w:val="7030A0"/>
          <w:sz w:val="20"/>
          <w:szCs w:val="20"/>
          <w:lang w:val="en-US"/>
        </w:rPr>
      </w:pPr>
    </w:p>
    <w:p w:rsidR="00782510" w:rsidRP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b/>
          <w:i/>
          <w:color w:val="7030A0"/>
          <w:sz w:val="20"/>
          <w:szCs w:val="20"/>
        </w:rPr>
      </w:pPr>
      <w:r w:rsidRPr="00782510">
        <w:rPr>
          <w:b/>
          <w:i/>
          <w:color w:val="7030A0"/>
          <w:sz w:val="20"/>
          <w:szCs w:val="20"/>
        </w:rPr>
        <w:t>Si tu respuesta es sí, ¡esta oportunidad como Contador(a) y Oficial de Administración y Finanzas podría ser para ti!</w:t>
      </w:r>
    </w:p>
    <w:p w:rsidR="00782510" w:rsidRP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b/>
          <w:i/>
          <w:color w:val="7030A0"/>
          <w:sz w:val="20"/>
          <w:szCs w:val="20"/>
          <w:lang w:val="en-US"/>
        </w:rPr>
      </w:pPr>
      <w:r w:rsidRPr="00782510">
        <w:rPr>
          <w:b/>
          <w:i/>
          <w:color w:val="7030A0"/>
          <w:sz w:val="20"/>
          <w:szCs w:val="20"/>
          <w:lang w:val="en-US"/>
        </w:rPr>
        <w:t xml:space="preserve">Te </w:t>
      </w:r>
      <w:proofErr w:type="spellStart"/>
      <w:r w:rsidRPr="00782510">
        <w:rPr>
          <w:b/>
          <w:i/>
          <w:color w:val="7030A0"/>
          <w:sz w:val="20"/>
          <w:szCs w:val="20"/>
          <w:lang w:val="en-US"/>
        </w:rPr>
        <w:t>invitamos</w:t>
      </w:r>
      <w:proofErr w:type="spellEnd"/>
      <w:r w:rsidRPr="00782510">
        <w:rPr>
          <w:b/>
          <w:i/>
          <w:color w:val="7030A0"/>
          <w:sz w:val="20"/>
          <w:szCs w:val="20"/>
          <w:lang w:val="en-US"/>
        </w:rPr>
        <w:t xml:space="preserve"> a </w:t>
      </w:r>
      <w:proofErr w:type="spellStart"/>
      <w:r w:rsidRPr="00782510">
        <w:rPr>
          <w:b/>
          <w:i/>
          <w:color w:val="7030A0"/>
          <w:sz w:val="20"/>
          <w:szCs w:val="20"/>
          <w:lang w:val="en-US"/>
        </w:rPr>
        <w:t>postularte</w:t>
      </w:r>
      <w:proofErr w:type="spellEnd"/>
      <w:r w:rsidRPr="00782510">
        <w:rPr>
          <w:b/>
          <w:i/>
          <w:color w:val="7030A0"/>
          <w:sz w:val="20"/>
          <w:szCs w:val="20"/>
          <w:lang w:val="en-US"/>
        </w:rPr>
        <w:t xml:space="preserve"> o a compartir esta convocatoria con alguien que consideres que puede tener el perfil adecuado.</w:t>
      </w:r>
    </w:p>
    <w:p w:rsidR="00782510" w:rsidRPr="00782510" w:rsidRDefault="00782510" w:rsidP="00782510">
      <w:pPr>
        <w:pStyle w:val="normal1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b/>
          <w:i/>
          <w:color w:val="7030A0"/>
          <w:sz w:val="20"/>
          <w:szCs w:val="20"/>
        </w:rPr>
      </w:pPr>
      <w:r w:rsidRPr="00782510">
        <w:rPr>
          <w:b/>
          <w:i/>
          <w:color w:val="7030A0"/>
          <w:sz w:val="20"/>
          <w:szCs w:val="20"/>
        </w:rPr>
        <w:t>¡Nos encantará recibir tu aplicación!</w:t>
      </w:r>
    </w:p>
    <w:p w:rsidR="00782510" w:rsidRDefault="00782510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FF7F00"/>
          <w:sz w:val="44"/>
          <w:szCs w:val="44"/>
        </w:rPr>
      </w:pPr>
    </w:p>
    <w:tbl>
      <w:tblPr>
        <w:tblStyle w:val="a0"/>
        <w:tblW w:w="9288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288"/>
      </w:tblGrid>
      <w:tr w:rsidR="007A247E">
        <w:tc>
          <w:tcPr>
            <w:tcW w:w="9288" w:type="dxa"/>
          </w:tcPr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>Título del puesto</w:t>
            </w:r>
            <w:r>
              <w:rPr>
                <w:color w:val="00000A"/>
                <w:sz w:val="24"/>
                <w:szCs w:val="24"/>
              </w:rPr>
              <w:t xml:space="preserve">: Contador y Oficial de </w:t>
            </w:r>
            <w:r>
              <w:rPr>
                <w:color w:val="00000A"/>
                <w:sz w:val="24"/>
                <w:szCs w:val="24"/>
              </w:rPr>
              <w:t>administración</w:t>
            </w:r>
            <w:r>
              <w:rPr>
                <w:color w:val="00000A"/>
                <w:sz w:val="24"/>
                <w:szCs w:val="24"/>
              </w:rPr>
              <w:t xml:space="preserve"> y finanzas</w:t>
            </w:r>
          </w:p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 xml:space="preserve">Ubicación: </w:t>
            </w:r>
            <w:r w:rsidRPr="00782510">
              <w:rPr>
                <w:bCs/>
                <w:color w:val="00000A"/>
                <w:sz w:val="24"/>
                <w:szCs w:val="24"/>
              </w:rPr>
              <w:t>Bogotá, Colombia</w:t>
            </w:r>
          </w:p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 xml:space="preserve">Duración: </w:t>
            </w:r>
            <w:r w:rsidRPr="00782510">
              <w:rPr>
                <w:bCs/>
                <w:color w:val="00000A"/>
                <w:sz w:val="24"/>
                <w:szCs w:val="24"/>
              </w:rPr>
              <w:t>Término Indefinido</w:t>
            </w:r>
          </w:p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>Fecha de inicio</w:t>
            </w:r>
            <w:r>
              <w:rPr>
                <w:color w:val="00000A"/>
                <w:sz w:val="24"/>
                <w:szCs w:val="24"/>
              </w:rPr>
              <w:t>: Aproximadamente 15 de diciembre de 2025</w:t>
            </w:r>
          </w:p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 xml:space="preserve">Responsable directo: </w:t>
            </w:r>
            <w:r w:rsidRPr="00782510">
              <w:rPr>
                <w:bCs/>
                <w:color w:val="00000A"/>
                <w:sz w:val="24"/>
                <w:szCs w:val="24"/>
              </w:rPr>
              <w:t>Representante País de PI en Colombia</w:t>
            </w:r>
          </w:p>
          <w:p w:rsidR="007A247E" w:rsidRDefault="000109C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A"/>
                <w:sz w:val="24"/>
                <w:szCs w:val="24"/>
              </w:rPr>
            </w:pPr>
            <w:r>
              <w:rPr>
                <w:b/>
                <w:bCs/>
                <w:color w:val="00000A"/>
                <w:sz w:val="24"/>
                <w:szCs w:val="24"/>
              </w:rPr>
              <w:t>Referente técnico (si procede):</w:t>
            </w:r>
          </w:p>
        </w:tc>
      </w:tr>
    </w:tbl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  <w:sz w:val="24"/>
          <w:szCs w:val="24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 xml:space="preserve">Sobre </w:t>
      </w:r>
      <w:proofErr w:type="spellStart"/>
      <w:r>
        <w:rPr>
          <w:b/>
          <w:bCs/>
          <w:color w:val="E36C09"/>
          <w:sz w:val="28"/>
          <w:szCs w:val="28"/>
          <w:u w:val="single"/>
        </w:rPr>
        <w:t>Protection</w:t>
      </w:r>
      <w:proofErr w:type="spellEnd"/>
      <w:r>
        <w:rPr>
          <w:b/>
          <w:bCs/>
          <w:color w:val="E36C09"/>
          <w:sz w:val="28"/>
          <w:szCs w:val="28"/>
          <w:u w:val="single"/>
        </w:rPr>
        <w:t xml:space="preserve"> International  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proofErr w:type="spellStart"/>
      <w:r>
        <w:rPr>
          <w:color w:val="00000A"/>
        </w:rPr>
        <w:t>Protection</w:t>
      </w:r>
      <w:proofErr w:type="spellEnd"/>
      <w:r>
        <w:rPr>
          <w:color w:val="00000A"/>
        </w:rPr>
        <w:t xml:space="preserve"> International (PI) es una ONG internacional que contribuye a mejorar la protección de los defensores de los derechos humanos (DDH) en todo el mundo. PI proporciona herramientas para desarrollar la capacidad de los defensores de los derechos huma</w:t>
      </w:r>
      <w:r>
        <w:rPr>
          <w:color w:val="00000A"/>
        </w:rPr>
        <w:t>nos para gestionar su propia seguridad mientras luchan contra la impunidad y trabajan a favor de los derechos humanos y la democracia en sus respectivos países o regiones. PI busca contribuir a una situación en la que los defensores de los derechos humanos</w:t>
      </w:r>
      <w:r>
        <w:rPr>
          <w:color w:val="00000A"/>
        </w:rPr>
        <w:t xml:space="preserve"> sean reconocidos como actores legítimos del cambio social y a un entorno en el que puedan ejercer su derecho a defender los derechos humanos.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0"/>
        </w:rPr>
        <w:t xml:space="preserve">Mientras que </w:t>
      </w:r>
      <w:r>
        <w:rPr>
          <w:color w:val="00000A"/>
        </w:rPr>
        <w:t xml:space="preserve"> la oficina del equipo global de </w:t>
      </w:r>
      <w:proofErr w:type="spellStart"/>
      <w:r>
        <w:rPr>
          <w:color w:val="00000A"/>
        </w:rPr>
        <w:t>Protection</w:t>
      </w:r>
      <w:proofErr w:type="spellEnd"/>
      <w:r>
        <w:rPr>
          <w:color w:val="00000A"/>
        </w:rPr>
        <w:t xml:space="preserve"> International se encuentra en Bruselas, Bélgica, nuest</w:t>
      </w:r>
      <w:r>
        <w:rPr>
          <w:color w:val="00000A"/>
        </w:rPr>
        <w:t>ro trabajo con los defensores de los derechos humanos se extiende más allá de Europa hasta América Latina, África Central y Oriental y el Sudeste Asiático. Tenemos una presencia a largo plazo en Colombia, Guatemala, la RD del Congo, Kenia, Tailandia e Indo</w:t>
      </w:r>
      <w:r>
        <w:rPr>
          <w:color w:val="00000A"/>
        </w:rPr>
        <w:t>nesia; y trabajamos con organizaciones locales de base asociadas en todo el mundo.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>Objetivo general del puesto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El/a Contador y Oficial de Administración y Finanzas reporta a la Representante de PI en Colombia y coordina su trabajo de manera estrecha con </w:t>
      </w:r>
      <w:r>
        <w:rPr>
          <w:color w:val="000000"/>
        </w:rPr>
        <w:t xml:space="preserve">el Oficial Financiero para América Latina en Bruselas. 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Será responsable de asegurar la calidad de los procesos y gestión eficiente y eficaz de las operaciones administrativas, financieras, contables, logísticas, de recursos humanos y sistemas de PI que s</w:t>
      </w:r>
      <w:r>
        <w:rPr>
          <w:color w:val="000000"/>
        </w:rPr>
        <w:t>on coordinadas desde la oficina de Colombia para los países de América del Sur. El rol es responsable de las operaciones administrativas que se deriven del trabajo de Programas y de Servicios.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0"/>
        </w:rPr>
        <w:t xml:space="preserve">Provee de insumos estratégicos y de soporte a la operación en </w:t>
      </w:r>
      <w:r>
        <w:rPr>
          <w:color w:val="000000"/>
        </w:rPr>
        <w:t>Colombia para lograr los objetivos de la organización en América del Sur, asegurando apoyo al equipo, a las organizaciones socias, transparencia en la rendición de cuentas y la elegibilidad de los gastos.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 xml:space="preserve">Funciones y responsabilidades 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  <w:sz w:val="24"/>
          <w:szCs w:val="24"/>
        </w:rPr>
      </w:pPr>
    </w:p>
    <w:p w:rsidR="007A247E" w:rsidRDefault="000109C1">
      <w:pPr>
        <w:pStyle w:val="normal0"/>
        <w:widowControl/>
        <w:rPr>
          <w:rFonts w:ascii="Times New Roman" w:eastAsia="Times New Roman" w:hAnsi="Times New Roman" w:cs="Times New Roman"/>
        </w:rPr>
      </w:pPr>
      <w:r>
        <w:rPr>
          <w:b/>
          <w:bCs/>
          <w:color w:val="000000"/>
        </w:rPr>
        <w:t>Finanzas y Adminis</w:t>
      </w:r>
      <w:r>
        <w:rPr>
          <w:b/>
          <w:bCs/>
          <w:color w:val="000000"/>
        </w:rPr>
        <w:t>tración: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Asegurar que los asuntos administrativos y financieros en el país sean realizados conforme a las políticas y  procedimientos de PI, de donantes y que cumplan con las leyes establecidas en el país.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 xml:space="preserve">Asegurar el cumplimiento de los compromisos contractuales (financieros, adquisiciones,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>) de los donantes y el desarrollo de informes financieros y rendición de cuentas hacia socios y donantes de PI.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Desarrollar los procesos de contratación e interlocuci</w:t>
      </w:r>
      <w:r>
        <w:rPr>
          <w:color w:val="000000"/>
        </w:rPr>
        <w:t>ón en asuntos financieros y administrativos, con las organizaciones a las cuáles PI brinde servicios de apoyo en América del Sur.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Realizar la planificación y seguimiento del presupuesto y elaborar los informes mensuales en coordinación con los equipos involucrados en la implementación.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 xml:space="preserve">Elaboración de presupuestos en el marco de iniciativas de recaudación de fondos de conformidad con </w:t>
      </w:r>
      <w:r>
        <w:rPr>
          <w:color w:val="000000"/>
        </w:rPr>
        <w:t>las reglas y necesidades de PI, así como con los requisitos de los donantes.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Elaboración de procesos y capacitación al equipo de Colombia sobre los procesos administrativos de la oficina.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Gestionar los riesgos financieros para la posterior toma de decision</w:t>
      </w:r>
      <w:r>
        <w:rPr>
          <w:color w:val="000000"/>
        </w:rPr>
        <w:t>es con las instancias oportunas en PI.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 xml:space="preserve">Desarrollar la relación administrativa y financiera con </w:t>
      </w:r>
      <w:proofErr w:type="spellStart"/>
      <w:r>
        <w:rPr>
          <w:color w:val="000000"/>
        </w:rPr>
        <w:t>copartes</w:t>
      </w:r>
      <w:proofErr w:type="spellEnd"/>
      <w:r>
        <w:rPr>
          <w:color w:val="000000"/>
        </w:rPr>
        <w:t xml:space="preserve"> y con las organizaciones que soliciten servicios de PI en América del Sur, y realizar visitas de campo a las organizaciones socias cuando sea necesario.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Analizar las dificultades en la ejecución y proponer medidas de solución ante las mismas en conjunto con el equipo responsable de la implementación.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 xml:space="preserve">Llevar herramientas de control y </w:t>
      </w:r>
      <w:proofErr w:type="spellStart"/>
      <w:r>
        <w:rPr>
          <w:color w:val="000000"/>
        </w:rPr>
        <w:t>gestion</w:t>
      </w:r>
      <w:proofErr w:type="spellEnd"/>
      <w:r>
        <w:rPr>
          <w:color w:val="000000"/>
        </w:rPr>
        <w:t xml:space="preserve"> de contratos, procesos, obligaciones formales, tributarias, conta</w:t>
      </w:r>
      <w:r>
        <w:rPr>
          <w:color w:val="000000"/>
        </w:rPr>
        <w:t xml:space="preserve">bles, administrativas,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>, de manera que se genere un ritmo y disciplina operativa.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Realizar el cierre administrativo y financiero de los proyectos y revisar los informes y soportes de los mismos.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Participar en la planificación y ejecución de las auditorí</w:t>
      </w:r>
      <w:r>
        <w:rPr>
          <w:color w:val="000000"/>
        </w:rPr>
        <w:t>as externas e internas de proyectos y elaborar planes de acción derivados de las recomendaciones de las mismas.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 xml:space="preserve">Asegurar la relación y enlazar con el equipo global de Administración y Finanzas de PI ubicado en Bruselas y/o con otras oficinas y personas de </w:t>
      </w:r>
      <w:r>
        <w:rPr>
          <w:color w:val="000000"/>
        </w:rPr>
        <w:t>PI según sea necesario.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Trabajar en estrecha colaboración con el Auditor Interno del Equipo Global para asegurar la implementación de los Sistemas de Control de Gestión en la oficina en el campo.</w:t>
      </w:r>
    </w:p>
    <w:p w:rsidR="007A247E" w:rsidRDefault="000109C1" w:rsidP="00782510">
      <w:pPr>
        <w:pStyle w:val="normal0"/>
        <w:widowControl/>
        <w:numPr>
          <w:ilvl w:val="0"/>
          <w:numId w:val="9"/>
        </w:numPr>
        <w:rPr>
          <w:color w:val="000000"/>
        </w:rPr>
      </w:pPr>
      <w:r>
        <w:rPr>
          <w:color w:val="000000"/>
        </w:rPr>
        <w:t>Apoyo en otras tareas financieras y administrativas según ne</w:t>
      </w:r>
      <w:r>
        <w:rPr>
          <w:color w:val="000000"/>
        </w:rPr>
        <w:t>cesidad, para el portafolio de América latina, incluyendo la elaboración de presupuestos en el marco de iniciativas de captación de fondos y la elaboración de informes financieros según necesidad.</w:t>
      </w:r>
    </w:p>
    <w:p w:rsidR="007A247E" w:rsidRDefault="007A247E">
      <w:pPr>
        <w:pStyle w:val="normal0"/>
        <w:widowControl/>
        <w:rPr>
          <w:rFonts w:ascii="Times New Roman" w:eastAsia="Times New Roman" w:hAnsi="Times New Roman" w:cs="Times New Roman"/>
        </w:rPr>
      </w:pPr>
    </w:p>
    <w:p w:rsidR="007A247E" w:rsidRDefault="000109C1">
      <w:pPr>
        <w:pStyle w:val="normal0"/>
        <w:widowControl/>
        <w:rPr>
          <w:rFonts w:ascii="Times New Roman" w:eastAsia="Times New Roman" w:hAnsi="Times New Roman" w:cs="Times New Roman"/>
        </w:rPr>
      </w:pPr>
      <w:r>
        <w:rPr>
          <w:b/>
          <w:bCs/>
          <w:color w:val="000000"/>
        </w:rPr>
        <w:t>Contabilidad: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Elaboración y actualización de la contabilid</w:t>
      </w:r>
      <w:r>
        <w:rPr>
          <w:color w:val="000000"/>
        </w:rPr>
        <w:t>ad conforme al marco normativo colombiano (NIIF - Normas Internacionales de Información Financiera), de acuerdo a calendarios establecidos.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Preparación de conciliaciones bancarias de las cuentas de la organización.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 xml:space="preserve">Manejo contable de proyectos a través de </w:t>
      </w:r>
      <w:r>
        <w:rPr>
          <w:color w:val="000000"/>
        </w:rPr>
        <w:t>centros de costos. Conciliación mensual de cuentas entre proyectos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Preparación de estados financieros para la organización.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Elaboración de informes financieros a la Sede y a Donantes.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Asesoría contable y fiscal a la organización sobre nuevas normativas o c</w:t>
      </w:r>
      <w:r>
        <w:rPr>
          <w:color w:val="000000"/>
        </w:rPr>
        <w:t>ambios tributarios.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Seguimiento y revisión de legalizaciones de anticipos a trabajadores y/o colaboradores</w:t>
      </w:r>
    </w:p>
    <w:p w:rsidR="007A247E" w:rsidRDefault="000109C1" w:rsidP="00782510">
      <w:pPr>
        <w:pStyle w:val="normal0"/>
        <w:widowControl/>
        <w:numPr>
          <w:ilvl w:val="0"/>
          <w:numId w:val="10"/>
        </w:numPr>
        <w:rPr>
          <w:color w:val="000000"/>
        </w:rPr>
      </w:pPr>
      <w:r>
        <w:rPr>
          <w:color w:val="000000"/>
        </w:rPr>
        <w:t>Archivo contable digital y físico.</w:t>
      </w:r>
    </w:p>
    <w:p w:rsidR="00782510" w:rsidRDefault="00782510" w:rsidP="00782510">
      <w:pPr>
        <w:pStyle w:val="normal0"/>
        <w:widowControl/>
        <w:rPr>
          <w:color w:val="000000"/>
        </w:rPr>
      </w:pPr>
    </w:p>
    <w:p w:rsidR="00782510" w:rsidRDefault="00782510" w:rsidP="00782510">
      <w:pPr>
        <w:pStyle w:val="normal0"/>
        <w:widowControl/>
        <w:rPr>
          <w:color w:val="000000"/>
        </w:rPr>
      </w:pPr>
    </w:p>
    <w:p w:rsidR="007A247E" w:rsidRDefault="000109C1">
      <w:pPr>
        <w:pStyle w:val="normal0"/>
        <w:widowControl/>
        <w:rPr>
          <w:color w:val="000000"/>
        </w:rPr>
      </w:pPr>
      <w:r>
        <w:rPr>
          <w:color w:val="000000"/>
        </w:rPr>
        <w:lastRenderedPageBreak/>
        <w:t>A nivel Fiscal: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Presentación de declaraciones tributarias (Retención en la Fuente, Impuesto de Renta)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Cumplimiento</w:t>
      </w:r>
      <w:r>
        <w:rPr>
          <w:color w:val="000000"/>
        </w:rPr>
        <w:t xml:space="preserve"> de obligaciones ante la DIAN, Cámara de Comercio, Superintendencia de Sociedades y demás entidades pertinentes.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Generación de certificados tributarios de ingresos y retenciones para empleados y de retención en la fuente para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proveedores de bienes y/o servicios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Promoción del cumplimiento de las políticas y procedimientos internos de PI y de los donantes en la realización de los gastos.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Apoyo en procesos de auditoría interna o externa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Preparación de nómina general (devengado, de</w:t>
      </w:r>
      <w:r>
        <w:rPr>
          <w:color w:val="000000"/>
        </w:rPr>
        <w:t>ducciones, prestaciones sociales, parafiscales) y nómina electrónica según los tiempos establecidos.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Preparación de pago unificado de seguridad social en plataforma Miplanilla.com</w:t>
      </w:r>
    </w:p>
    <w:p w:rsidR="007A247E" w:rsidRDefault="000109C1" w:rsidP="00782510">
      <w:pPr>
        <w:pStyle w:val="normal0"/>
        <w:widowControl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Recepción de facturas, preparación de documentos, matriz de pagos y cargue e</w:t>
      </w:r>
      <w:r>
        <w:rPr>
          <w:color w:val="000000"/>
        </w:rPr>
        <w:t>n el portal virtual bancario, así como gestión de pagos.</w:t>
      </w:r>
    </w:p>
    <w:p w:rsidR="007A247E" w:rsidRDefault="007A247E">
      <w:pPr>
        <w:pStyle w:val="normal0"/>
        <w:widowControl/>
        <w:ind w:left="720"/>
        <w:rPr>
          <w:color w:val="000000"/>
        </w:rPr>
      </w:pPr>
    </w:p>
    <w:p w:rsidR="007A247E" w:rsidRDefault="000109C1">
      <w:pPr>
        <w:pStyle w:val="normal0"/>
        <w:widowControl/>
        <w:rPr>
          <w:rFonts w:ascii="Times New Roman" w:eastAsia="Times New Roman" w:hAnsi="Times New Roman" w:cs="Times New Roman"/>
        </w:rPr>
      </w:pPr>
      <w:r>
        <w:rPr>
          <w:b/>
          <w:bCs/>
          <w:color w:val="000000"/>
        </w:rPr>
        <w:t>Recursos Humanos:</w:t>
      </w:r>
    </w:p>
    <w:p w:rsidR="007A247E" w:rsidRDefault="007A247E">
      <w:pPr>
        <w:pStyle w:val="normal0"/>
        <w:widowControl/>
        <w:rPr>
          <w:color w:val="000000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Adicionalmente, la persona contratada brindará apoyo general en materias de Recursos Humanos, asegurando junto con la Representante País y la Sede Principal el cumplimiento de las</w:t>
      </w:r>
      <w:r>
        <w:rPr>
          <w:color w:val="000000"/>
        </w:rPr>
        <w:t xml:space="preserve"> políticas internas y la legislación laboral colombiana. Será punto de contacto con el equipo global de RRHH, mantendrá actualizados los registros de personal (vacaciones, permisos, archivos) y coordinará las gestiones necesarias con entidades de seguridad</w:t>
      </w:r>
      <w:r>
        <w:rPr>
          <w:color w:val="000000"/>
        </w:rPr>
        <w:t xml:space="preserve"> social y laboral, así como la supervisión de la asesoría externa en el Sistema de Gestión de Seguridad y Salud en el Trabajo.</w:t>
      </w:r>
    </w:p>
    <w:p w:rsidR="007A247E" w:rsidRDefault="007A247E">
      <w:pPr>
        <w:pStyle w:val="normal0"/>
        <w:widowControl/>
        <w:rPr>
          <w:color w:val="000000"/>
        </w:rPr>
      </w:pPr>
    </w:p>
    <w:p w:rsidR="007A247E" w:rsidRDefault="007A247E">
      <w:pPr>
        <w:pStyle w:val="normal0"/>
        <w:widowControl/>
        <w:rPr>
          <w:rFonts w:ascii="Times New Roman" w:eastAsia="Times New Roman" w:hAnsi="Times New Roman" w:cs="Times New Roman"/>
        </w:rPr>
      </w:pPr>
    </w:p>
    <w:p w:rsidR="007A247E" w:rsidRDefault="000109C1">
      <w:pPr>
        <w:pStyle w:val="normal0"/>
        <w:widowControl/>
        <w:rPr>
          <w:rFonts w:ascii="Times New Roman" w:eastAsia="Times New Roman" w:hAnsi="Times New Roman" w:cs="Times New Roman"/>
        </w:rPr>
      </w:pPr>
      <w:r>
        <w:rPr>
          <w:b/>
          <w:bCs/>
          <w:color w:val="000000"/>
        </w:rPr>
        <w:t>Propiedad, Logística, Legal e IT:</w:t>
      </w:r>
    </w:p>
    <w:p w:rsidR="007A247E" w:rsidRDefault="007A247E">
      <w:pPr>
        <w:pStyle w:val="Ttulo1"/>
        <w:ind w:left="0" w:firstLine="0"/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También apoyará la gestión logística y de sistemas, garantizando que los procesos del país cumplan con las políticas de PI y la normativa local. Coordinará compras, contratos con proveedores, inventarios y la logística de actividades y visitas externas, ma</w:t>
      </w:r>
      <w:r>
        <w:rPr>
          <w:color w:val="000000"/>
        </w:rPr>
        <w:t>nteniendo relaciones fluidas y una base de datos actualizada de proveedores. Asimismo, velará por que el equipo cuente con los recursos informáticos necesarios y actuará como punto focal para IT con la sede de Bruselas y con el proveedor tecnológico en Col</w:t>
      </w:r>
      <w:r>
        <w:rPr>
          <w:color w:val="000000"/>
        </w:rPr>
        <w:t>ombia.</w:t>
      </w:r>
    </w:p>
    <w:p w:rsidR="007A247E" w:rsidRDefault="007A247E">
      <w:pPr>
        <w:pStyle w:val="Ttulo1"/>
        <w:ind w:firstLine="120"/>
        <w:rPr>
          <w:sz w:val="24"/>
          <w:szCs w:val="24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 xml:space="preserve">Requisitos del puesto </w:t>
      </w:r>
    </w:p>
    <w:p w:rsidR="007A247E" w:rsidRDefault="000109C1">
      <w:pPr>
        <w:pStyle w:val="Ttulo1"/>
        <w:ind w:firstLine="120"/>
        <w:rPr>
          <w:u w:val="single"/>
        </w:rPr>
      </w:pPr>
      <w:r>
        <w:rPr>
          <w:u w:val="single"/>
        </w:rPr>
        <w:t>Educación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0109C1" w:rsidP="00782510">
      <w:pPr>
        <w:pStyle w:val="normal0"/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0"/>
        </w:rPr>
        <w:t>Contador/a titulado/a registrado/a.</w:t>
      </w:r>
    </w:p>
    <w:p w:rsidR="007A247E" w:rsidRDefault="000109C1" w:rsidP="00782510">
      <w:pPr>
        <w:pStyle w:val="normal0"/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0"/>
        </w:rPr>
        <w:t xml:space="preserve">Maestría o especialidad en alguna de las áreas relevantes al perfil del cargo. 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0109C1">
      <w:pPr>
        <w:pStyle w:val="Ttulo1"/>
        <w:ind w:firstLine="120"/>
        <w:rPr>
          <w:u w:val="single"/>
        </w:rPr>
      </w:pPr>
      <w:r>
        <w:rPr>
          <w:u w:val="single"/>
        </w:rPr>
        <w:t>Experiencia</w:t>
      </w:r>
    </w:p>
    <w:p w:rsidR="007A247E" w:rsidRDefault="007A247E">
      <w:pPr>
        <w:pStyle w:val="Ttulo1"/>
        <w:ind w:firstLine="120"/>
        <w:rPr>
          <w:u w:val="single"/>
        </w:rPr>
      </w:pP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Experiencia profesional demostrable de, al menos, 10 años en cargos similares, en </w:t>
      </w:r>
      <w:proofErr w:type="spellStart"/>
      <w:r>
        <w:rPr>
          <w:color w:val="000000"/>
        </w:rPr>
        <w:t>ONGs</w:t>
      </w:r>
      <w:proofErr w:type="spellEnd"/>
      <w:r>
        <w:rPr>
          <w:color w:val="000000"/>
        </w:rPr>
        <w:t xml:space="preserve"> que operan </w:t>
      </w:r>
      <w:r>
        <w:t xml:space="preserve">con fondos de gobiernos y donantes </w:t>
      </w:r>
      <w:r>
        <w:rPr>
          <w:color w:val="000000"/>
        </w:rPr>
        <w:t xml:space="preserve">internacionales. </w:t>
      </w: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t>Experiencia de trabajo en Colombia.</w:t>
      </w: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Experiencia de trabajo en países de América Latina (pref</w:t>
      </w:r>
      <w:r>
        <w:t>erido)</w:t>
      </w:r>
      <w:r>
        <w:rPr>
          <w:color w:val="000000"/>
        </w:rPr>
        <w:t xml:space="preserve">. </w:t>
      </w: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Experiencia en liderar o coordinar con equipos multidisciplinares desde la distancia. </w:t>
      </w: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Conocimientos de las normas internacionales de contabilidad. </w:t>
      </w:r>
    </w:p>
    <w:p w:rsidR="007A247E" w:rsidRDefault="000109C1" w:rsidP="00782510">
      <w:pPr>
        <w:pStyle w:val="normal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Dominio de herramientas informáticas: </w:t>
      </w:r>
      <w:r>
        <w:t xml:space="preserve">Google </w:t>
      </w:r>
      <w:proofErr w:type="spellStart"/>
      <w:r>
        <w:t>workspace</w:t>
      </w:r>
      <w:proofErr w:type="spellEnd"/>
      <w:r>
        <w:t xml:space="preserve">, sistema contable </w:t>
      </w:r>
      <w:proofErr w:type="spellStart"/>
      <w:r>
        <w:t>Helisa</w:t>
      </w:r>
      <w:proofErr w:type="spellEnd"/>
      <w:r>
        <w:t xml:space="preserve"> y plataformas </w:t>
      </w:r>
      <w:r>
        <w:lastRenderedPageBreak/>
        <w:t xml:space="preserve">DIAN y entidades públicas de la seguridad social y plataformas de gestión de seguridad social como </w:t>
      </w:r>
      <w:r>
        <w:t>Mi Planilla etc.</w:t>
      </w:r>
      <w:r>
        <w:rPr>
          <w:sz w:val="20"/>
          <w:szCs w:val="20"/>
        </w:rPr>
        <w:t xml:space="preserve"> 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:rsidR="007A247E" w:rsidRDefault="000109C1">
      <w:pPr>
        <w:pStyle w:val="Ttulo1"/>
        <w:ind w:firstLine="120"/>
        <w:rPr>
          <w:u w:val="single"/>
        </w:rPr>
      </w:pPr>
      <w:r>
        <w:rPr>
          <w:u w:val="single"/>
        </w:rPr>
        <w:t xml:space="preserve">Habilidades y conocimientos </w:t>
      </w:r>
    </w:p>
    <w:p w:rsidR="007A247E" w:rsidRDefault="000109C1" w:rsidP="00782510">
      <w:pPr>
        <w:pStyle w:val="Ttulo1"/>
        <w:numPr>
          <w:ilvl w:val="0"/>
          <w:numId w:val="14"/>
        </w:numPr>
        <w:rPr>
          <w:b w:val="0"/>
          <w:bCs w:val="0"/>
        </w:rPr>
      </w:pPr>
      <w:r>
        <w:rPr>
          <w:b w:val="0"/>
          <w:bCs w:val="0"/>
        </w:rPr>
        <w:t xml:space="preserve">Persona sensible con la aplicación de un enfoque basado en los derechos humanos con compromiso con los derechos de las mujeres.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Excelentes habilidades de relacionamiento interpersonal.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Atención al detalle.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Fuertes habilidades en el manejo del tiempo y en el establecimiento de prioridades.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Habilidades para trabajar en equipo y a la vez poder trabajar de manera autónoma.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Habilidad para trabajar bajo presión por el tiempo.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Capacidad para facilitar la construcción de consensos.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Capacidad para tomar la iniciativa cuando sea necesario.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Capacidad para asumir responsabilidades con integridad. </w:t>
      </w:r>
    </w:p>
    <w:p w:rsidR="007A247E" w:rsidRDefault="000109C1" w:rsidP="00782510">
      <w:pPr>
        <w:pStyle w:val="normal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Actitud colaborativa incluso en momentos de incertidumbre. </w:t>
      </w:r>
    </w:p>
    <w:p w:rsidR="007A247E" w:rsidRDefault="007A247E">
      <w:pPr>
        <w:pStyle w:val="Ttulo1"/>
        <w:ind w:firstLine="120"/>
        <w:rPr>
          <w:u w:val="single"/>
        </w:rPr>
      </w:pPr>
    </w:p>
    <w:p w:rsidR="007A247E" w:rsidRDefault="007A247E">
      <w:pPr>
        <w:pStyle w:val="Ttulo1"/>
        <w:ind w:firstLine="120"/>
        <w:rPr>
          <w:u w:val="single"/>
        </w:rPr>
      </w:pPr>
    </w:p>
    <w:p w:rsidR="007A247E" w:rsidRDefault="000109C1">
      <w:pPr>
        <w:pStyle w:val="Ttulo1"/>
        <w:ind w:firstLine="120"/>
      </w:pPr>
      <w:r>
        <w:rPr>
          <w:u w:val="single"/>
        </w:rPr>
        <w:t>Idiomas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color w:val="00000A"/>
        </w:rPr>
      </w:pPr>
    </w:p>
    <w:p w:rsidR="007A247E" w:rsidRDefault="000109C1" w:rsidP="00782510">
      <w:pPr>
        <w:pStyle w:val="normal0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A"/>
        </w:rPr>
        <w:t xml:space="preserve">Español lengua materna. </w:t>
      </w:r>
    </w:p>
    <w:p w:rsidR="007A247E" w:rsidRDefault="000109C1" w:rsidP="00782510">
      <w:pPr>
        <w:pStyle w:val="normal0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A"/>
        </w:rPr>
        <w:t xml:space="preserve">Nivel medio de inglés (preferido). 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A"/>
        </w:rPr>
        <w:t xml:space="preserve">NOTA: </w:t>
      </w:r>
      <w:r>
        <w:rPr>
          <w:color w:val="000000"/>
        </w:rPr>
        <w:t>Este puesto está abierto exclusivamente a personas con permiso de trabajo y residencia en Colombia, y con conocimiento de la legislación contable, administrativa y laboral colombiana.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A"/>
        </w:rPr>
      </w:pPr>
      <w:r>
        <w:rPr>
          <w:color w:val="000000"/>
        </w:rPr>
        <w:t xml:space="preserve">Por </w:t>
      </w:r>
      <w:r>
        <w:rPr>
          <w:color w:val="000000"/>
        </w:rPr>
        <w:t>favor, abstenerse de postular si no cumple con estos requisitos.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color w:val="00000A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>Qué ofrecemos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La posibilidad de adquirir experiencia y conocimientos de primera mano sobre las estrategias de apoyo a los defensores de los derechos humanos y a los movimientos de base a nivel mundial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Un entorno de trabajo abierto, amistoso y multicultural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Una forma de </w:t>
      </w:r>
      <w:r>
        <w:rPr>
          <w:color w:val="000000"/>
        </w:rPr>
        <w:t xml:space="preserve">trabajar centrada en las personas y en la colaboración, tanto dentro de la unidad a la que pertenece el puesto como con otros equipos 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Un gran respeto por la autonomía, espacio para la creatividad, la innovación y el aprendizaje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Un contrato de una duración a término indefinido.</w:t>
      </w:r>
    </w:p>
    <w:p w:rsidR="007A247E" w:rsidRDefault="000109C1" w:rsidP="00782510">
      <w:pPr>
        <w:pStyle w:val="normal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Un salario </w:t>
      </w:r>
      <w:r>
        <w:rPr>
          <w:b/>
          <w:bCs/>
          <w:color w:val="000000"/>
        </w:rPr>
        <w:t>mensual</w:t>
      </w:r>
      <w:r>
        <w:rPr>
          <w:color w:val="000000"/>
        </w:rPr>
        <w:t xml:space="preserve"> de</w:t>
      </w:r>
      <w:r>
        <w:rPr>
          <w:b/>
          <w:bCs/>
          <w:color w:val="000000"/>
        </w:rPr>
        <w:t xml:space="preserve"> entre 7.900.000 y 8.500.000</w:t>
      </w:r>
      <w:r>
        <w:rPr>
          <w:color w:val="000000"/>
        </w:rPr>
        <w:t xml:space="preserve"> Pesos Colombianos</w:t>
      </w:r>
      <w:r>
        <w:rPr>
          <w:b/>
          <w:bCs/>
          <w:color w:val="000000"/>
        </w:rPr>
        <w:t>.</w:t>
      </w:r>
      <w:r>
        <w:rPr>
          <w:color w:val="000000"/>
        </w:rPr>
        <w:t xml:space="preserve">     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81"/>
          <w:tab w:val="left" w:pos="482"/>
        </w:tabs>
        <w:ind w:right="496"/>
        <w:rPr>
          <w:b/>
          <w:bCs/>
          <w:color w:val="E36C09"/>
          <w:sz w:val="28"/>
          <w:szCs w:val="28"/>
          <w:u w:val="single"/>
        </w:rPr>
      </w:pP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81"/>
          <w:tab w:val="left" w:pos="482"/>
        </w:tabs>
        <w:ind w:right="496"/>
        <w:rPr>
          <w:b/>
          <w:bCs/>
          <w:color w:val="E36C09"/>
          <w:sz w:val="28"/>
          <w:szCs w:val="28"/>
          <w:u w:val="single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81"/>
          <w:tab w:val="left" w:pos="482"/>
        </w:tabs>
        <w:ind w:right="496"/>
        <w:rPr>
          <w:b/>
          <w:bCs/>
          <w:color w:val="E36C09"/>
          <w:sz w:val="28"/>
          <w:szCs w:val="28"/>
          <w:u w:val="single"/>
        </w:rPr>
      </w:pPr>
      <w:r>
        <w:rPr>
          <w:b/>
          <w:bCs/>
          <w:color w:val="E36C09"/>
          <w:sz w:val="28"/>
          <w:szCs w:val="28"/>
          <w:u w:val="single"/>
        </w:rPr>
        <w:t>Proceso de solicitud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color w:val="000000"/>
        </w:rPr>
        <w:t>Si cumple con los requisitos de aptitud mencionados y está interesado en solicitar este puesto, por favor:</w:t>
      </w:r>
    </w:p>
    <w:p w:rsidR="007A247E" w:rsidRDefault="000109C1" w:rsidP="00782510">
      <w:pPr>
        <w:pStyle w:val="normal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rPr>
          <w:color w:val="000000"/>
        </w:rPr>
      </w:pPr>
      <w:r>
        <w:rPr>
          <w:color w:val="000000"/>
        </w:rPr>
        <w:t xml:space="preserve">Envíe su </w:t>
      </w:r>
      <w:r>
        <w:rPr>
          <w:color w:val="000000"/>
          <w:u w:val="single"/>
        </w:rPr>
        <w:t xml:space="preserve">hoja de vida </w:t>
      </w:r>
      <w:r>
        <w:rPr>
          <w:b/>
          <w:bCs/>
          <w:color w:val="000000"/>
          <w:u w:val="single"/>
        </w:rPr>
        <w:t xml:space="preserve"> (sin su fotografía)</w:t>
      </w:r>
      <w:r>
        <w:rPr>
          <w:color w:val="000000"/>
          <w:u w:val="single"/>
        </w:rPr>
        <w:t xml:space="preserve"> y su carta de presentación</w:t>
      </w:r>
      <w:r>
        <w:rPr>
          <w:color w:val="000000"/>
        </w:rPr>
        <w:t>, en español, hasta el</w:t>
      </w:r>
      <w:r>
        <w:rPr>
          <w:b/>
          <w:bCs/>
          <w:color w:val="000000"/>
        </w:rPr>
        <w:t xml:space="preserve"> 3 de diciembre 2025 </w:t>
      </w:r>
      <w:r>
        <w:rPr>
          <w:color w:val="000000"/>
        </w:rPr>
        <w:t xml:space="preserve">a </w:t>
      </w:r>
      <w:r>
        <w:rPr>
          <w:color w:val="0000FF"/>
          <w:u w:val="single"/>
        </w:rPr>
        <w:t xml:space="preserve">convocatorias.colombia@protectioninternational.org </w:t>
      </w:r>
      <w:r>
        <w:rPr>
          <w:color w:val="000000"/>
        </w:rPr>
        <w:t xml:space="preserve"> mencionando en el asunto </w:t>
      </w:r>
      <w:r>
        <w:rPr>
          <w:b/>
          <w:bCs/>
          <w:color w:val="000000"/>
        </w:rPr>
        <w:t>Oficial administración y finanzas Colombia</w:t>
      </w:r>
      <w:r>
        <w:rPr>
          <w:color w:val="000000"/>
        </w:rPr>
        <w:t>.</w:t>
      </w:r>
    </w:p>
    <w:p w:rsidR="007A247E" w:rsidRDefault="000109C1" w:rsidP="00782510">
      <w:pPr>
        <w:pStyle w:val="normal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rPr>
          <w:color w:val="000000"/>
        </w:rPr>
      </w:pPr>
      <w:r>
        <w:rPr>
          <w:color w:val="000000"/>
        </w:rPr>
        <w:t>Incluya su nombre en el nombre del archivo de sus documentos de solicitud, por ejemplo, Maria_Gonzalez_CV.doc.</w:t>
      </w:r>
    </w:p>
    <w:p w:rsidR="007A247E" w:rsidRDefault="000109C1" w:rsidP="00782510">
      <w:pPr>
        <w:pStyle w:val="normal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right="197"/>
        <w:rPr>
          <w:color w:val="000000"/>
        </w:rPr>
      </w:pPr>
      <w:r>
        <w:rPr>
          <w:color w:val="000000"/>
        </w:rPr>
        <w:t>Envíe los nombres y datos de contacto de tres referencias junto con su solicitud. No adjunte ningún certificado o referencia en esta fase del pro</w:t>
      </w:r>
      <w:r>
        <w:rPr>
          <w:color w:val="000000"/>
        </w:rPr>
        <w:t>ceso de contratación.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80"/>
          <w:tab w:val="left" w:pos="481"/>
        </w:tabs>
        <w:ind w:left="480" w:right="197"/>
        <w:rPr>
          <w:color w:val="000000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lastRenderedPageBreak/>
        <w:t xml:space="preserve">Más adelante en el proceso se solicitarán referencias profesionales. El puesto está sujeto a verificaciones de antecedentes, y el candidato final deberá reconocer, comprender y firmar las políticas internas de </w:t>
      </w:r>
      <w:proofErr w:type="spellStart"/>
      <w:r>
        <w:rPr>
          <w:color w:val="000000"/>
        </w:rPr>
        <w:t>Protection</w:t>
      </w:r>
      <w:proofErr w:type="spellEnd"/>
      <w:r>
        <w:rPr>
          <w:color w:val="000000"/>
        </w:rPr>
        <w:t xml:space="preserve"> International, como el Código de Co</w:t>
      </w:r>
      <w:r>
        <w:rPr>
          <w:color w:val="000000"/>
        </w:rPr>
        <w:t>nducta y el Código de Conflictos de Intereses.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ind w:left="120" w:right="555"/>
        <w:jc w:val="both"/>
        <w:rPr>
          <w:b/>
          <w:bCs/>
          <w:color w:val="000000"/>
        </w:rPr>
      </w:pPr>
    </w:p>
    <w:p w:rsidR="007A247E" w:rsidRDefault="000109C1">
      <w:pPr>
        <w:pStyle w:val="normal0"/>
        <w:pBdr>
          <w:top w:val="nil"/>
          <w:left w:val="nil"/>
          <w:bottom w:val="nil"/>
          <w:right w:val="nil"/>
          <w:between w:val="nil"/>
        </w:pBdr>
        <w:ind w:right="555"/>
        <w:jc w:val="both"/>
        <w:rPr>
          <w:color w:val="000000"/>
        </w:rPr>
      </w:pPr>
      <w:r>
        <w:rPr>
          <w:b/>
          <w:bCs/>
          <w:color w:val="000000"/>
        </w:rPr>
        <w:t>Las solicitudes se revisarán de forma continua</w:t>
      </w:r>
      <w:r>
        <w:rPr>
          <w:color w:val="000000"/>
        </w:rPr>
        <w:t xml:space="preserve"> y el puesto podría permanecer publicado hasta que se seleccione a un candidato cualificado.  </w:t>
      </w:r>
      <w:r>
        <w:rPr>
          <w:b/>
          <w:bCs/>
          <w:color w:val="000000"/>
        </w:rPr>
        <w:t>Solo se contactará con los candidatos preseleccionados.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Agradecemos a todos los candidatos su interés y trataremos de enviarles comentarios en la medida de lo posible; sin embargo, debido al gran volumen de respuestas y a nuestras capacidades internas, es posible que solo podamos ponernos en contacto con los ca</w:t>
      </w:r>
      <w:r>
        <w:rPr>
          <w:color w:val="000000"/>
        </w:rPr>
        <w:t>ndidatos preseleccionados</w:t>
      </w:r>
      <w:r>
        <w:rPr>
          <w:b/>
          <w:bCs/>
          <w:color w:val="000000"/>
        </w:rPr>
        <w:t>.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Para obtener más información sobre el puesto, póngase en contacto con </w:t>
      </w:r>
      <w:r>
        <w:rPr>
          <w:color w:val="0000FF"/>
          <w:u w:val="single"/>
        </w:rPr>
        <w:t xml:space="preserve">convocatorias.colombia@protectioninternational.org </w:t>
      </w:r>
      <w:r>
        <w:rPr>
          <w:color w:val="000000"/>
        </w:rPr>
        <w:t xml:space="preserve"> 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proofErr w:type="spellStart"/>
      <w:r>
        <w:rPr>
          <w:b/>
          <w:bCs/>
          <w:color w:val="000000"/>
        </w:rPr>
        <w:t>Protection</w:t>
      </w:r>
      <w:proofErr w:type="spellEnd"/>
      <w:r>
        <w:rPr>
          <w:b/>
          <w:bCs/>
          <w:color w:val="000000"/>
        </w:rPr>
        <w:t xml:space="preserve"> International es una organización que ofrece igualdad de oportunidades.</w:t>
      </w:r>
      <w:r>
        <w:rPr>
          <w:color w:val="000000"/>
        </w:rPr>
        <w:t xml:space="preserve"> La organización no dis</w:t>
      </w:r>
      <w:r>
        <w:rPr>
          <w:color w:val="000000"/>
        </w:rPr>
        <w:t>criminará y aplicará de forma proactiva los principios de acción afirmativa contra la discriminación en los anuncios, la contratación y otras condiciones de nuestra búsqueda de candidatos, evitando la discriminación contra cualquier candidato por motivos d</w:t>
      </w:r>
      <w:r>
        <w:rPr>
          <w:color w:val="000000"/>
        </w:rPr>
        <w:t>e raza, color, género, origen nacional, edad, religión, credo, discapacidad, orientación sexual, identidad o expresión de género.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bookmarkStart w:id="0" w:name="_heading=h.elgo1dhwmo99" w:colFirst="0" w:colLast="0"/>
      <w:bookmarkEnd w:id="0"/>
      <w:r>
        <w:rPr>
          <w:color w:val="000000"/>
        </w:rPr>
        <w:t xml:space="preserve">Adherirse a </w:t>
      </w:r>
      <w:proofErr w:type="spellStart"/>
      <w:r>
        <w:rPr>
          <w:color w:val="000000"/>
        </w:rPr>
        <w:t>Protection</w:t>
      </w:r>
      <w:proofErr w:type="spellEnd"/>
      <w:r>
        <w:rPr>
          <w:color w:val="000000"/>
        </w:rPr>
        <w:t xml:space="preserve"> International significa cumplir con nuestro Código de Conducta y Ética, Política Anticorrupción, Políti</w:t>
      </w:r>
      <w:r>
        <w:rPr>
          <w:color w:val="000000"/>
        </w:rPr>
        <w:t>ca de Seguridad, Política de Conflicto de Intereses, Política de Protección Infantil, la Política frente al Conflicto de Interés y Política de Protección contra el Acoso, el Abuso, la Explotación y la Discriminación.</w:t>
      </w:r>
    </w:p>
    <w:p w:rsidR="007A247E" w:rsidRDefault="007A247E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</w:rPr>
      </w:pP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b/>
          <w:bCs/>
          <w:color w:val="000000"/>
        </w:rPr>
        <w:t xml:space="preserve">Los valores de </w:t>
      </w:r>
      <w:proofErr w:type="spellStart"/>
      <w:r>
        <w:rPr>
          <w:b/>
          <w:bCs/>
          <w:color w:val="000000"/>
        </w:rPr>
        <w:t>Protection</w:t>
      </w:r>
      <w:proofErr w:type="spellEnd"/>
      <w:r>
        <w:rPr>
          <w:b/>
          <w:bCs/>
          <w:color w:val="000000"/>
        </w:rPr>
        <w:t xml:space="preserve"> Internationa</w:t>
      </w:r>
      <w:r>
        <w:rPr>
          <w:b/>
          <w:bCs/>
          <w:color w:val="000000"/>
        </w:rPr>
        <w:t>l son: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280"/>
        <w:jc w:val="both"/>
      </w:pPr>
      <w:r>
        <w:rPr>
          <w:color w:val="000000"/>
        </w:rPr>
        <w:t>Solidaridad/Colaboración: Nos comprometemos a apoyar a los defensores de los derechos humanos y su lucha por lograr una solidaridad mundial que trascienda las fronteras y las identidades.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Espíritu de base: Nos comprometemos a identificar las necesidades de los defensores de los derechos humanos y sus comunidades, a adaptarnos a sus realidades (culturales, históricas, económicas, etc.), a valorar su trabajo y a apoyar sus iniciativas.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Compro</w:t>
      </w:r>
      <w:r>
        <w:rPr>
          <w:color w:val="000000"/>
        </w:rPr>
        <w:t>miso con los derechos humanos: Creemos que el respeto de los derechos humanos contribuirá a una sociedad global más justa, en la que todos tengan derecho a defender los derechos humanos y las libertades fundamentales sin discriminación por su identidad y s</w:t>
      </w:r>
      <w:r>
        <w:rPr>
          <w:color w:val="000000"/>
        </w:rPr>
        <w:t>in temor a amenazas y ataques.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Toma de decisiones participativa: Promovemos el respeto y la participación de todos en el proceso de toma de decisiones y valoramos los procesos de toma de decisiones colaborativos. Nos comprometemos a escuchar de forma horiz</w:t>
      </w:r>
      <w:r>
        <w:rPr>
          <w:color w:val="000000"/>
        </w:rPr>
        <w:t>ontal y activa, reconociendo el valor de la diversidad de habilidades e ideas.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Responsabilidad e integridad: Nos comprometemos a compartir con otros (tanto interna como externamente) lo que hacemos, como ejercicio de transparencia que refleja una organizac</w:t>
      </w:r>
      <w:r>
        <w:rPr>
          <w:color w:val="000000"/>
        </w:rPr>
        <w:t>ión fiable y creíble, fomentando la confianza entre nuestros socios. Mantenemos una política de tolerancia cero con la corrupción.</w:t>
      </w:r>
    </w:p>
    <w:p w:rsidR="007A247E" w:rsidRDefault="000109C1" w:rsidP="00782510">
      <w:pPr>
        <w:pStyle w:val="normal0"/>
        <w:widowControl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280"/>
        <w:jc w:val="both"/>
      </w:pPr>
      <w:r>
        <w:rPr>
          <w:color w:val="000000"/>
        </w:rPr>
        <w:t>Creatividad/aprendizaje: Nos comprometemos a reflexionar sobre nuestras prácticas individuales y colectivas; a aprender de nu</w:t>
      </w:r>
      <w:r>
        <w:rPr>
          <w:color w:val="000000"/>
        </w:rPr>
        <w:t>estros errores; a estar abiertos a nuevas ideas y formas de trabajar; a compartir internamente para aprender; a innovar y mejorar nuestro nivel de comprensión; y a poner en práctica y compartir externamente para contribuir al trabajo de otros.</w:t>
      </w:r>
    </w:p>
    <w:p w:rsidR="007A247E" w:rsidRDefault="000109C1">
      <w:pPr>
        <w:pStyle w:val="normal0"/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b/>
          <w:bCs/>
          <w:i/>
          <w:iCs/>
          <w:color w:val="000000"/>
        </w:rPr>
        <w:t xml:space="preserve">Información adicional: </w:t>
      </w:r>
      <w:r>
        <w:rPr>
          <w:i/>
          <w:iCs/>
          <w:color w:val="000000"/>
        </w:rPr>
        <w:t xml:space="preserve">Para más información sobre </w:t>
      </w:r>
      <w:proofErr w:type="spellStart"/>
      <w:r>
        <w:rPr>
          <w:i/>
          <w:iCs/>
          <w:color w:val="000000"/>
        </w:rPr>
        <w:t>Protection</w:t>
      </w:r>
      <w:proofErr w:type="spellEnd"/>
      <w:r>
        <w:rPr>
          <w:i/>
          <w:iCs/>
          <w:color w:val="000000"/>
        </w:rPr>
        <w:t xml:space="preserve"> International, visite </w:t>
      </w:r>
      <w:hyperlink r:id="rId8">
        <w:r>
          <w:rPr>
            <w:i/>
            <w:iCs/>
            <w:color w:val="0000FF"/>
            <w:u w:val="single"/>
          </w:rPr>
          <w:t>www.protectioninternational.org</w:t>
        </w:r>
      </w:hyperlink>
      <w:r>
        <w:rPr>
          <w:i/>
          <w:iCs/>
          <w:color w:val="000000"/>
        </w:rPr>
        <w:t>.</w:t>
      </w:r>
    </w:p>
    <w:p w:rsidR="007A247E" w:rsidRDefault="007A247E">
      <w:pPr>
        <w:pStyle w:val="normal0"/>
        <w:pBdr>
          <w:top w:val="nil"/>
          <w:left w:val="nil"/>
          <w:bottom w:val="nil"/>
          <w:right w:val="nil"/>
          <w:between w:val="nil"/>
        </w:pBdr>
        <w:ind w:left="119" w:right="135"/>
        <w:jc w:val="both"/>
        <w:rPr>
          <w:color w:val="000000"/>
        </w:rPr>
      </w:pPr>
    </w:p>
    <w:sectPr w:rsidR="007A247E" w:rsidSect="007A247E">
      <w:headerReference w:type="default" r:id="rId9"/>
      <w:pgSz w:w="12240" w:h="15840"/>
      <w:pgMar w:top="1680" w:right="1340" w:bottom="280" w:left="1320" w:header="362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9C1" w:rsidRDefault="000109C1" w:rsidP="007A247E">
      <w:r>
        <w:separator/>
      </w:r>
    </w:p>
  </w:endnote>
  <w:endnote w:type="continuationSeparator" w:id="0">
    <w:p w:rsidR="000109C1" w:rsidRDefault="000109C1" w:rsidP="007A24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  <w:embedRegular r:id="rId1" w:fontKey="{3A310789-B769-41AB-A7A0-63C354EE810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AAE04E4-1394-4426-869C-F1CD2173C48F}"/>
    <w:embedBold r:id="rId3" w:fontKey="{8DD3A40C-406E-4B62-BA62-74BFE093B491}"/>
    <w:embedItalic r:id="rId4" w:fontKey="{459E7F0A-8D9A-4FAD-9565-02FE97821832}"/>
    <w:embedBoldItalic r:id="rId5" w:fontKey="{E7DE59F7-0FF3-4288-8191-AD2EB821B32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61EAD49-0396-4BAC-A279-1BAA8FC3B9A6}"/>
    <w:embedItalic r:id="rId7" w:fontKey="{0FF49078-FE0C-4753-AD80-10DDC7A2EF09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03C279D0-D746-4186-B37B-84DB68E3FD33}"/>
  </w:font>
  <w:font w:name="Carli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9" w:fontKey="{598A2690-0BC1-4371-B956-DAB00E7C4755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9C1" w:rsidRDefault="000109C1" w:rsidP="007A247E">
      <w:r>
        <w:separator/>
      </w:r>
    </w:p>
  </w:footnote>
  <w:footnote w:type="continuationSeparator" w:id="0">
    <w:p w:rsidR="000109C1" w:rsidRDefault="000109C1" w:rsidP="007A24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47E" w:rsidRDefault="00782510">
    <w:pPr>
      <w:pStyle w:val="normal0"/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 w:rsidRPr="00782510">
      <w:rPr>
        <w:color w:val="000000"/>
        <w:sz w:val="20"/>
        <w:szCs w:val="20"/>
      </w:rPr>
      <w:drawing>
        <wp:inline distT="0" distB="0" distL="0" distR="0">
          <wp:extent cx="1983740" cy="757555"/>
          <wp:effectExtent l="0" t="0" r="0" b="0"/>
          <wp:docPr id="3" name="image1.png" descr="C:\Users\beatriz.gonzalez.PI41\Nextcloud\PI Policies &amp; Procedures\Advocacy&amp;Outreach\POLICIES Outreach-Comms\PI Branding and Organisational Materials\PI's Logos\RGB_Digital use\pi_logo_RGB_color_horizontal_7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beatriz.gonzalez.PI41\Nextcloud\PI Policies &amp; Procedures\Advocacy&amp;Outreach\POLICIES Outreach-Comms\PI Branding and Organisational Materials\PI's Logos\RGB_Digital use\pi_logo_RGB_color_horizontal_7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83740" cy="7575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6281A"/>
    <w:multiLevelType w:val="hybridMultilevel"/>
    <w:tmpl w:val="3A7036E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3357C72"/>
    <w:multiLevelType w:val="multilevel"/>
    <w:tmpl w:val="DFAEAA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5C44233"/>
    <w:multiLevelType w:val="multilevel"/>
    <w:tmpl w:val="B100C9EE"/>
    <w:lvl w:ilvl="0">
      <w:start w:val="1"/>
      <w:numFmt w:val="bullet"/>
      <w:lvlText w:val="●"/>
      <w:lvlJc w:val="left"/>
      <w:pPr>
        <w:ind w:left="86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AB24F85"/>
    <w:multiLevelType w:val="multilevel"/>
    <w:tmpl w:val="D1D8F2E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A86025D"/>
    <w:multiLevelType w:val="hybridMultilevel"/>
    <w:tmpl w:val="AA6A2E1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C21701"/>
    <w:multiLevelType w:val="hybridMultilevel"/>
    <w:tmpl w:val="69C88DBC"/>
    <w:lvl w:ilvl="0" w:tplc="0C0A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6">
    <w:nsid w:val="332A110A"/>
    <w:multiLevelType w:val="multilevel"/>
    <w:tmpl w:val="C8A060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>
    <w:nsid w:val="34055B46"/>
    <w:multiLevelType w:val="multilevel"/>
    <w:tmpl w:val="9E3A87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68F470E"/>
    <w:multiLevelType w:val="multilevel"/>
    <w:tmpl w:val="290E5B26"/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38990619"/>
    <w:multiLevelType w:val="multilevel"/>
    <w:tmpl w:val="4A48283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427554A7"/>
    <w:multiLevelType w:val="hybridMultilevel"/>
    <w:tmpl w:val="83888E60"/>
    <w:lvl w:ilvl="0" w:tplc="0C0A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1">
    <w:nsid w:val="48F35DF2"/>
    <w:multiLevelType w:val="multilevel"/>
    <w:tmpl w:val="D0D27F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4A990196"/>
    <w:multiLevelType w:val="hybridMultilevel"/>
    <w:tmpl w:val="0350528E"/>
    <w:lvl w:ilvl="0" w:tplc="0C0A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3">
    <w:nsid w:val="4AFD13C1"/>
    <w:multiLevelType w:val="hybridMultilevel"/>
    <w:tmpl w:val="EF08C8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DE46F5A"/>
    <w:multiLevelType w:val="hybridMultilevel"/>
    <w:tmpl w:val="1CFE85D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986EB6"/>
    <w:multiLevelType w:val="hybridMultilevel"/>
    <w:tmpl w:val="05C84BA8"/>
    <w:lvl w:ilvl="0" w:tplc="0C0A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6">
    <w:nsid w:val="6C7C1F4C"/>
    <w:multiLevelType w:val="hybridMultilevel"/>
    <w:tmpl w:val="978085A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FFA7905"/>
    <w:multiLevelType w:val="hybridMultilevel"/>
    <w:tmpl w:val="280C9A5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2"/>
  </w:num>
  <w:num w:numId="5">
    <w:abstractNumId w:val="3"/>
  </w:num>
  <w:num w:numId="6">
    <w:abstractNumId w:val="1"/>
  </w:num>
  <w:num w:numId="7">
    <w:abstractNumId w:val="9"/>
  </w:num>
  <w:num w:numId="8">
    <w:abstractNumId w:val="6"/>
  </w:num>
  <w:num w:numId="9">
    <w:abstractNumId w:val="13"/>
  </w:num>
  <w:num w:numId="10">
    <w:abstractNumId w:val="14"/>
  </w:num>
  <w:num w:numId="11">
    <w:abstractNumId w:val="4"/>
  </w:num>
  <w:num w:numId="12">
    <w:abstractNumId w:val="12"/>
  </w:num>
  <w:num w:numId="13">
    <w:abstractNumId w:val="10"/>
  </w:num>
  <w:num w:numId="14">
    <w:abstractNumId w:val="5"/>
  </w:num>
  <w:num w:numId="15">
    <w:abstractNumId w:val="15"/>
  </w:num>
  <w:num w:numId="16">
    <w:abstractNumId w:val="16"/>
  </w:num>
  <w:num w:numId="17">
    <w:abstractNumId w:val="0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247E"/>
    <w:rsid w:val="000109C1"/>
    <w:rsid w:val="00782510"/>
    <w:rsid w:val="007A2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7A247E"/>
    <w:pPr>
      <w:pBdr>
        <w:top w:val="nil"/>
        <w:left w:val="nil"/>
        <w:bottom w:val="nil"/>
        <w:right w:val="nil"/>
        <w:between w:val="nil"/>
      </w:pBdr>
      <w:ind w:left="120" w:hanging="120"/>
      <w:outlineLvl w:val="0"/>
    </w:pPr>
    <w:rPr>
      <w:b/>
      <w:bCs/>
      <w:color w:val="000000"/>
    </w:rPr>
  </w:style>
  <w:style w:type="paragraph" w:styleId="Ttulo2">
    <w:name w:val="heading 2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Ttulo3">
    <w:name w:val="heading 3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4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Ttulo4">
    <w:name w:val="heading 4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40"/>
      <w:outlineLvl w:val="3"/>
    </w:pPr>
    <w:rPr>
      <w:rFonts w:ascii="Cambria" w:eastAsia="Cambria" w:hAnsi="Cambria" w:cs="Cambria"/>
      <w:i/>
      <w:iCs/>
      <w:color w:val="366091"/>
    </w:rPr>
  </w:style>
  <w:style w:type="paragraph" w:styleId="Ttulo5">
    <w:name w:val="heading 5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</w:rPr>
  </w:style>
  <w:style w:type="paragraph" w:styleId="Ttulo6">
    <w:name w:val="heading 6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b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rsid w:val="007A247E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A247E"/>
  </w:style>
  <w:style w:type="paragraph" w:styleId="Ttulo">
    <w:name w:val="Title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Normal"/>
    <w:rsid w:val="002B39A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"/>
    <w:rsid w:val="002B39A3"/>
  </w:style>
  <w:style w:type="character" w:customStyle="1" w:styleId="Ttulo3Car">
    <w:name w:val="Título 3 Car"/>
    <w:basedOn w:val="Fuentedeprrafopredeter"/>
    <w:uiPriority w:val="9"/>
    <w:qFormat/>
    <w:rsid w:val="0049782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en-US"/>
    </w:rPr>
  </w:style>
  <w:style w:type="character" w:styleId="Textoennegrita">
    <w:name w:val="Strong"/>
    <w:basedOn w:val="Fuentedeprrafopredeter"/>
    <w:uiPriority w:val="22"/>
    <w:qFormat/>
    <w:rsid w:val="00497823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497823"/>
    <w:rPr>
      <w:color w:val="0000FF"/>
      <w:u w:val="single"/>
    </w:rPr>
  </w:style>
  <w:style w:type="character" w:customStyle="1" w:styleId="Ttulo4Car">
    <w:name w:val="Título 4 Car"/>
    <w:basedOn w:val="Fuentedeprrafopredeter"/>
    <w:uiPriority w:val="9"/>
    <w:semiHidden/>
    <w:qFormat/>
    <w:rsid w:val="00A25CC8"/>
    <w:rPr>
      <w:rFonts w:asciiTheme="majorHAnsi" w:eastAsiaTheme="majorEastAsia" w:hAnsiTheme="majorHAnsi" w:cstheme="majorBidi"/>
      <w:i/>
      <w:iCs/>
      <w:color w:val="365F91" w:themeColor="accent1" w:themeShade="BF"/>
      <w:lang w:bidi="en-US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7B1F7B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7B1F7B"/>
    <w:rPr>
      <w:rFonts w:ascii="Calibri" w:eastAsia="Calibri" w:hAnsi="Calibri" w:cs="Calibri"/>
      <w:sz w:val="20"/>
      <w:szCs w:val="20"/>
      <w:lang w:bidi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7B1F7B"/>
    <w:rPr>
      <w:rFonts w:ascii="Calibri" w:eastAsia="Calibri" w:hAnsi="Calibri" w:cs="Calibri"/>
      <w:b/>
      <w:bCs/>
      <w:sz w:val="20"/>
      <w:szCs w:val="20"/>
      <w:lang w:bidi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7B1F7B"/>
    <w:rPr>
      <w:rFonts w:ascii="Segoe UI" w:eastAsia="Calibri" w:hAnsi="Segoe UI" w:cs="Segoe UI"/>
      <w:sz w:val="18"/>
      <w:szCs w:val="18"/>
      <w:lang w:bidi="en-U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F912FD"/>
    <w:rPr>
      <w:rFonts w:ascii="Calibri" w:eastAsia="Calibri" w:hAnsi="Calibri" w:cs="Calibri"/>
      <w:lang w:bidi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84315E"/>
    <w:rPr>
      <w:rFonts w:ascii="Calibri" w:eastAsia="Calibri" w:hAnsi="Calibri" w:cs="Calibri"/>
      <w:lang w:bidi="en-US"/>
    </w:rPr>
  </w:style>
  <w:style w:type="paragraph" w:customStyle="1" w:styleId="Heading">
    <w:name w:val="Heading"/>
    <w:basedOn w:val="normal1"/>
    <w:next w:val="Textoindependiente"/>
    <w:qFormat/>
    <w:rsid w:val="002B39A3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oindependiente">
    <w:name w:val="Body Text"/>
    <w:basedOn w:val="normal1"/>
    <w:uiPriority w:val="1"/>
    <w:qFormat/>
    <w:rsid w:val="002B39A3"/>
  </w:style>
  <w:style w:type="paragraph" w:styleId="Lista">
    <w:name w:val="List"/>
    <w:basedOn w:val="Textoindependiente"/>
    <w:rsid w:val="002B39A3"/>
    <w:rPr>
      <w:rFonts w:cs="Noto Sans Devanagari"/>
    </w:rPr>
  </w:style>
  <w:style w:type="paragraph" w:styleId="Epgrafe">
    <w:name w:val="caption"/>
    <w:basedOn w:val="normal1"/>
    <w:qFormat/>
    <w:rsid w:val="002B39A3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1"/>
    <w:qFormat/>
    <w:rsid w:val="002B39A3"/>
    <w:pPr>
      <w:suppressLineNumbers/>
    </w:pPr>
    <w:rPr>
      <w:rFonts w:cs="Noto Sans Devanagari"/>
    </w:rPr>
  </w:style>
  <w:style w:type="paragraph" w:styleId="Prrafodelista">
    <w:name w:val="List Paragraph"/>
    <w:basedOn w:val="normal1"/>
    <w:uiPriority w:val="34"/>
    <w:qFormat/>
    <w:rsid w:val="002B39A3"/>
    <w:pPr>
      <w:ind w:left="480" w:hanging="360"/>
    </w:pPr>
  </w:style>
  <w:style w:type="paragraph" w:customStyle="1" w:styleId="TableParagraph">
    <w:name w:val="Table Paragraph"/>
    <w:basedOn w:val="normal1"/>
    <w:uiPriority w:val="1"/>
    <w:qFormat/>
    <w:rsid w:val="002B39A3"/>
  </w:style>
  <w:style w:type="paragraph" w:styleId="NormalWeb">
    <w:name w:val="Normal (Web)"/>
    <w:basedOn w:val="normal1"/>
    <w:uiPriority w:val="99"/>
    <w:unhideWhenUsed/>
    <w:qFormat/>
    <w:rsid w:val="00497823"/>
    <w:pPr>
      <w:widowControl/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extocomentario">
    <w:name w:val="annotation text"/>
    <w:basedOn w:val="normal1"/>
    <w:link w:val="TextocomentarioCar"/>
    <w:uiPriority w:val="99"/>
    <w:unhideWhenUsed/>
    <w:qFormat/>
    <w:rsid w:val="007B1F7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7B1F7B"/>
    <w:rPr>
      <w:b/>
      <w:bCs/>
    </w:rPr>
  </w:style>
  <w:style w:type="paragraph" w:styleId="Textodeglobo">
    <w:name w:val="Balloon Text"/>
    <w:basedOn w:val="normal1"/>
    <w:link w:val="TextodegloboCar"/>
    <w:uiPriority w:val="99"/>
    <w:semiHidden/>
    <w:unhideWhenUsed/>
    <w:qFormat/>
    <w:rsid w:val="007B1F7B"/>
    <w:rPr>
      <w:rFonts w:ascii="Segoe UI" w:hAnsi="Segoe UI" w:cs="Segoe UI"/>
      <w:sz w:val="18"/>
      <w:szCs w:val="18"/>
    </w:rPr>
  </w:style>
  <w:style w:type="paragraph" w:customStyle="1" w:styleId="HeaderandFooter">
    <w:name w:val="Header and Footer"/>
    <w:basedOn w:val="normal1"/>
    <w:qFormat/>
    <w:rsid w:val="002B39A3"/>
  </w:style>
  <w:style w:type="paragraph" w:styleId="Piedepgina">
    <w:name w:val="footer"/>
    <w:basedOn w:val="normal1"/>
    <w:link w:val="PiedepginaCar"/>
    <w:uiPriority w:val="99"/>
    <w:unhideWhenUsed/>
    <w:rsid w:val="00F912FD"/>
    <w:pPr>
      <w:tabs>
        <w:tab w:val="center" w:pos="4513"/>
        <w:tab w:val="right" w:pos="9026"/>
      </w:tabs>
    </w:pPr>
  </w:style>
  <w:style w:type="paragraph" w:styleId="Revisin">
    <w:name w:val="Revision"/>
    <w:uiPriority w:val="99"/>
    <w:semiHidden/>
    <w:qFormat/>
    <w:rsid w:val="00AD5644"/>
    <w:rPr>
      <w:lang w:bidi="en-US"/>
    </w:rPr>
  </w:style>
  <w:style w:type="paragraph" w:styleId="Encabezado">
    <w:name w:val="header"/>
    <w:basedOn w:val="normal1"/>
    <w:link w:val="EncabezadoCar"/>
    <w:uiPriority w:val="99"/>
    <w:unhideWhenUsed/>
    <w:rsid w:val="0084315E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59"/>
    <w:rsid w:val="00C14425"/>
    <w:rPr>
      <w:rFonts w:eastAsiaTheme="minorEastAsia"/>
      <w:sz w:val="20"/>
      <w:lang w:val="nl-BE" w:eastAsia="nl-B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">
    <w:basedOn w:val="Tablanormal"/>
    <w:rsid w:val="002B39A3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0"/>
    <w:next w:val="normal0"/>
    <w:rsid w:val="007A247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0"/>
    <w:rsid w:val="007A247E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2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tectioninternational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hp2ZWZ1a2cfsJUSI4tt/alpPhQ==">CgMxLjAyDmguZWxnbzFkaHdtbzk5OABqJwoUc3VnZ2VzdC5pd2xqZjk0cmFuNHkSD0NyaXN0aW5hIENhc3Ryb3IhMXdkMHZEdkh5Uzc1bUw2aUN2NjhkUW40a2hFY3dhTlZU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2340</Words>
  <Characters>12874</Characters>
  <Application>Microsoft Office Word</Application>
  <DocSecurity>0</DocSecurity>
  <Lines>107</Lines>
  <Paragraphs>30</Paragraphs>
  <ScaleCrop>false</ScaleCrop>
  <Company>Hewlett-Packard</Company>
  <LinksUpToDate>false</LinksUpToDate>
  <CharactersWithSpaces>15184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Christy Morgan</dc:creator>
  <cp:lastModifiedBy>Patricia Granados Alcala</cp:lastModifiedBy>
  <cp:revision>2</cp:revision>
  <dcterms:created xsi:type="dcterms:W3CDTF">2021-07-15T11:48:00Z</dcterms:created>
  <dcterms:modified xsi:type="dcterms:W3CDTF">2025-11-26T14:47:00Z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2018-06-11T00:00:00Z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2018-10-10T00:00:00Z</vt:filetime>
  </property>
</Properties>
</file>